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D3" w:rsidRPr="002C09B9" w:rsidRDefault="00AF2637">
      <w:pPr>
        <w:rPr>
          <w:rFonts w:cstheme="minorHAnsi"/>
          <w:sz w:val="24"/>
          <w:szCs w:val="24"/>
        </w:rPr>
      </w:pPr>
      <w:bookmarkStart w:id="0" w:name="_GoBack"/>
      <w:bookmarkEnd w:id="0"/>
      <w:r w:rsidRPr="002C09B9">
        <w:rPr>
          <w:rFonts w:cstheme="minorHAnsi"/>
          <w:sz w:val="24"/>
          <w:szCs w:val="24"/>
        </w:rPr>
        <w:t xml:space="preserve">IASFAA Year End Summary </w:t>
      </w:r>
    </w:p>
    <w:p w:rsidR="00AF2637" w:rsidRPr="00EB6F2E" w:rsidRDefault="00AF2637">
      <w:pPr>
        <w:rPr>
          <w:rFonts w:cstheme="minorHAnsi"/>
        </w:rPr>
      </w:pPr>
      <w:r w:rsidRPr="00EB6F2E">
        <w:rPr>
          <w:rFonts w:cstheme="minorHAnsi"/>
        </w:rPr>
        <w:t>Year:  2010-2011</w:t>
      </w:r>
    </w:p>
    <w:p w:rsidR="00AF2637" w:rsidRPr="00EB6F2E" w:rsidRDefault="00AF2637">
      <w:pPr>
        <w:rPr>
          <w:rFonts w:cstheme="minorHAnsi"/>
        </w:rPr>
      </w:pPr>
      <w:r w:rsidRPr="00EB6F2E">
        <w:rPr>
          <w:rFonts w:cstheme="minorHAnsi"/>
        </w:rPr>
        <w:t>Committee:  Long Range Planning</w:t>
      </w:r>
    </w:p>
    <w:p w:rsidR="00AF2637" w:rsidRPr="00EB6F2E" w:rsidRDefault="00AF2637">
      <w:pPr>
        <w:rPr>
          <w:rFonts w:cstheme="minorHAnsi"/>
        </w:rPr>
      </w:pPr>
      <w:r w:rsidRPr="00EB6F2E">
        <w:rPr>
          <w:rFonts w:cstheme="minorHAnsi"/>
        </w:rPr>
        <w:t>Chair:  Susan Ladd; Co-chair:  Aaron Stephens</w:t>
      </w:r>
    </w:p>
    <w:p w:rsidR="00AF2637" w:rsidRPr="00EB6F2E" w:rsidRDefault="00AF2637">
      <w:pPr>
        <w:rPr>
          <w:rFonts w:cstheme="minorHAnsi"/>
        </w:rPr>
      </w:pPr>
      <w:r w:rsidRPr="00005E8F">
        <w:rPr>
          <w:rFonts w:cstheme="minorHAnsi"/>
          <w:u w:val="single"/>
        </w:rPr>
        <w:t>Approved budget</w:t>
      </w:r>
      <w:r w:rsidRPr="00EB6F2E">
        <w:rPr>
          <w:rFonts w:cstheme="minorHAnsi"/>
        </w:rPr>
        <w:t>:  none</w:t>
      </w:r>
    </w:p>
    <w:p w:rsidR="00AF2637" w:rsidRPr="00EB6F2E" w:rsidRDefault="00AF2637">
      <w:pPr>
        <w:rPr>
          <w:rFonts w:cstheme="minorHAnsi"/>
        </w:rPr>
      </w:pPr>
      <w:r w:rsidRPr="00005E8F">
        <w:rPr>
          <w:rFonts w:cstheme="minorHAnsi"/>
          <w:u w:val="single"/>
        </w:rPr>
        <w:t>Goals</w:t>
      </w:r>
      <w:r w:rsidRPr="00EB6F2E">
        <w:rPr>
          <w:rFonts w:cstheme="minorHAnsi"/>
        </w:rPr>
        <w:t xml:space="preserve">:  1) </w:t>
      </w:r>
      <w:r w:rsidR="002C09B9">
        <w:rPr>
          <w:rFonts w:cstheme="minorHAnsi"/>
        </w:rPr>
        <w:t xml:space="preserve">Closely monitor the viability of the 2011-2012 </w:t>
      </w:r>
      <w:r w:rsidRPr="00EB6F2E">
        <w:rPr>
          <w:rFonts w:cstheme="minorHAnsi"/>
        </w:rPr>
        <w:t xml:space="preserve">portion of the Long Range Plan in order to make  budget recommendations to the Executive Council.  2) </w:t>
      </w:r>
      <w:r w:rsidR="002C09B9">
        <w:rPr>
          <w:rFonts w:cstheme="minorHAnsi"/>
        </w:rPr>
        <w:t>Periodically r</w:t>
      </w:r>
      <w:r w:rsidRPr="00EB6F2E">
        <w:rPr>
          <w:rFonts w:cstheme="minorHAnsi"/>
        </w:rPr>
        <w:t xml:space="preserve">eview the Long Range Plan in its entirety in order </w:t>
      </w:r>
      <w:r w:rsidR="002C09B9">
        <w:rPr>
          <w:rFonts w:cstheme="minorHAnsi"/>
        </w:rPr>
        <w:t>to appropriately respond</w:t>
      </w:r>
      <w:r w:rsidRPr="00EB6F2E">
        <w:rPr>
          <w:rFonts w:cstheme="minorHAnsi"/>
        </w:rPr>
        <w:t xml:space="preserve"> to any industry changes or significant strategic alterations in the goals of the association.</w:t>
      </w:r>
    </w:p>
    <w:p w:rsidR="00AF2637" w:rsidRPr="00EB6F2E" w:rsidRDefault="00AF2637">
      <w:pPr>
        <w:rPr>
          <w:rFonts w:cstheme="minorHAnsi"/>
        </w:rPr>
      </w:pPr>
      <w:r w:rsidRPr="00005E8F">
        <w:rPr>
          <w:rFonts w:cstheme="minorHAnsi"/>
          <w:u w:val="single"/>
        </w:rPr>
        <w:t>Committee Sponsored Events</w:t>
      </w:r>
      <w:r w:rsidRPr="00EB6F2E">
        <w:rPr>
          <w:rFonts w:cstheme="minorHAnsi"/>
        </w:rPr>
        <w:t>:  None</w:t>
      </w:r>
    </w:p>
    <w:p w:rsidR="00EB6F2E" w:rsidRDefault="002C09B9" w:rsidP="00EB6F2E">
      <w:pPr>
        <w:rPr>
          <w:rFonts w:eastAsia="Times New Roman" w:cstheme="minorHAnsi"/>
        </w:rPr>
      </w:pPr>
      <w:r w:rsidRPr="00005E8F">
        <w:rPr>
          <w:rFonts w:cstheme="minorHAnsi"/>
          <w:u w:val="single"/>
        </w:rPr>
        <w:t>Highlights/Notable Changes</w:t>
      </w:r>
      <w:r w:rsidRPr="00EB6F2E">
        <w:rPr>
          <w:rFonts w:cstheme="minorHAnsi"/>
        </w:rPr>
        <w:t xml:space="preserve">:  </w:t>
      </w:r>
      <w:r>
        <w:rPr>
          <w:rFonts w:cstheme="minorHAnsi"/>
        </w:rPr>
        <w:t xml:space="preserve">The committee was able to assist President Meyers by preparing a draft 2010-2011 budget  to be used as a basis for the beginning of revenue and expense discussions for that year.   </w:t>
      </w:r>
      <w:r w:rsidR="00EB6F2E" w:rsidRPr="00EB6F2E">
        <w:rPr>
          <w:rFonts w:cstheme="minorHAnsi"/>
        </w:rPr>
        <w:t xml:space="preserve">In January 2011, </w:t>
      </w:r>
      <w:r w:rsidR="00AF2637" w:rsidRPr="00EB6F2E">
        <w:rPr>
          <w:rFonts w:cstheme="minorHAnsi"/>
        </w:rPr>
        <w:t xml:space="preserve">Chad Olson and Susan Ladd met and reviewed 2010-2011 revenue and expenses </w:t>
      </w:r>
      <w:r w:rsidR="00EB6F2E" w:rsidRPr="00EB6F2E">
        <w:rPr>
          <w:rFonts w:eastAsia="Times New Roman" w:cstheme="minorHAnsi"/>
        </w:rPr>
        <w:t xml:space="preserve">with the goal of providing a  mid-year snapshot </w:t>
      </w:r>
      <w:r w:rsidR="00EB6F2E">
        <w:rPr>
          <w:rFonts w:eastAsia="Times New Roman" w:cstheme="minorHAnsi"/>
        </w:rPr>
        <w:t>to inform the</w:t>
      </w:r>
      <w:r w:rsidR="00EB6F2E" w:rsidRPr="00EB6F2E">
        <w:rPr>
          <w:rFonts w:eastAsia="Times New Roman" w:cstheme="minorHAnsi"/>
        </w:rPr>
        <w:t xml:space="preserve"> discussion </w:t>
      </w:r>
      <w:r w:rsidR="00EB6F2E">
        <w:rPr>
          <w:rFonts w:eastAsia="Times New Roman" w:cstheme="minorHAnsi"/>
        </w:rPr>
        <w:t>of establishing association dues for 2011-2012</w:t>
      </w:r>
      <w:r w:rsidR="00EB6F2E" w:rsidRPr="00EB6F2E">
        <w:rPr>
          <w:rFonts w:eastAsia="Times New Roman" w:cstheme="minorHAnsi"/>
        </w:rPr>
        <w:t xml:space="preserve">.  As a result of that review, the LRP Planning Committee recommended </w:t>
      </w:r>
      <w:r>
        <w:rPr>
          <w:rFonts w:eastAsia="Times New Roman" w:cstheme="minorHAnsi"/>
        </w:rPr>
        <w:t xml:space="preserve">no dues </w:t>
      </w:r>
      <w:r w:rsidR="00EB6F2E" w:rsidRPr="00EB6F2E">
        <w:rPr>
          <w:rFonts w:eastAsia="Times New Roman" w:cstheme="minorHAnsi"/>
        </w:rPr>
        <w:t xml:space="preserve">increase for 2011-2012.  </w:t>
      </w:r>
      <w:r w:rsidR="00EB6F2E">
        <w:rPr>
          <w:rFonts w:eastAsia="Times New Roman" w:cstheme="minorHAnsi"/>
        </w:rPr>
        <w:t xml:space="preserve">This recommendation was based upon the </w:t>
      </w:r>
      <w:r w:rsidR="00EB6F2E" w:rsidRPr="00EB6F2E">
        <w:rPr>
          <w:rFonts w:eastAsia="Times New Roman" w:cstheme="minorHAnsi"/>
        </w:rPr>
        <w:t>continued growth of the reserve and the association's demonstrated commitment to operating accordi</w:t>
      </w:r>
      <w:r w:rsidR="00EB6F2E">
        <w:rPr>
          <w:rFonts w:eastAsia="Times New Roman" w:cstheme="minorHAnsi"/>
        </w:rPr>
        <w:t xml:space="preserve">ng to </w:t>
      </w:r>
      <w:r>
        <w:rPr>
          <w:rFonts w:eastAsia="Times New Roman" w:cstheme="minorHAnsi"/>
        </w:rPr>
        <w:t>our plans for restrained “within budget” spending</w:t>
      </w:r>
      <w:r w:rsidR="00EB6F2E">
        <w:rPr>
          <w:rFonts w:eastAsia="Times New Roman" w:cstheme="minorHAnsi"/>
        </w:rPr>
        <w:t xml:space="preserve">. </w:t>
      </w:r>
      <w:r w:rsidR="00EB6F2E" w:rsidRPr="00EB6F2E">
        <w:rPr>
          <w:rFonts w:eastAsia="Times New Roman" w:cstheme="minorHAnsi"/>
        </w:rPr>
        <w:t xml:space="preserve"> </w:t>
      </w:r>
      <w:r w:rsidR="00EB6F2E">
        <w:rPr>
          <w:rFonts w:eastAsia="Times New Roman" w:cstheme="minorHAnsi"/>
        </w:rPr>
        <w:t xml:space="preserve">The Executive Council agreed </w:t>
      </w:r>
      <w:r w:rsidR="00005E8F">
        <w:rPr>
          <w:rFonts w:eastAsia="Times New Roman" w:cstheme="minorHAnsi"/>
        </w:rPr>
        <w:t xml:space="preserve">with the committee’s recommendation </w:t>
      </w:r>
      <w:r w:rsidR="00EB6F2E">
        <w:rPr>
          <w:rFonts w:eastAsia="Times New Roman" w:cstheme="minorHAnsi"/>
        </w:rPr>
        <w:t>to hold dues at $</w:t>
      </w:r>
      <w:r>
        <w:rPr>
          <w:rFonts w:eastAsia="Times New Roman" w:cstheme="minorHAnsi"/>
        </w:rPr>
        <w:t>75 again in 2011-2012.</w:t>
      </w:r>
    </w:p>
    <w:p w:rsidR="004E391E" w:rsidRDefault="004E391E" w:rsidP="00EB6F2E">
      <w:pPr>
        <w:rPr>
          <w:rFonts w:eastAsia="Times New Roman" w:cstheme="minorHAnsi"/>
        </w:rPr>
      </w:pPr>
      <w:r w:rsidRPr="004E391E">
        <w:rPr>
          <w:rFonts w:eastAsia="Times New Roman" w:cstheme="minorHAnsi"/>
          <w:u w:val="single"/>
        </w:rPr>
        <w:t>Challenges faced</w:t>
      </w:r>
      <w:r>
        <w:rPr>
          <w:rFonts w:eastAsia="Times New Roman" w:cstheme="minorHAnsi"/>
        </w:rPr>
        <w:t>:  Challenges for this committee remain primarily the difficulty in predicting the future!  The enthusiastic support for living within budget exhibited by the executive officers and the Executive Council are integral to the development and monitoring of the long range plan.</w:t>
      </w:r>
    </w:p>
    <w:p w:rsidR="004E391E" w:rsidRPr="00EB6F2E" w:rsidRDefault="004E391E" w:rsidP="00EB6F2E">
      <w:pPr>
        <w:rPr>
          <w:rFonts w:eastAsia="Times New Roman" w:cstheme="minorHAnsi"/>
        </w:rPr>
      </w:pPr>
      <w:r w:rsidRPr="004E391E">
        <w:rPr>
          <w:rFonts w:eastAsia="Times New Roman" w:cstheme="minorHAnsi"/>
          <w:u w:val="single"/>
        </w:rPr>
        <w:t>Recommendations for next year’s committee</w:t>
      </w:r>
      <w:r>
        <w:rPr>
          <w:rFonts w:eastAsia="Times New Roman" w:cstheme="minorHAnsi"/>
        </w:rPr>
        <w:t xml:space="preserve">:  Since membership dues will remain at $75, foregoing the stepped increase outlined in the original 5-year Long Range Plan, it will be especially important to monitor </w:t>
      </w:r>
      <w:r w:rsidR="002C09B9">
        <w:rPr>
          <w:rFonts w:eastAsia="Times New Roman" w:cstheme="minorHAnsi"/>
        </w:rPr>
        <w:t xml:space="preserve">2011-2012 </w:t>
      </w:r>
      <w:r>
        <w:rPr>
          <w:rFonts w:eastAsia="Times New Roman" w:cstheme="minorHAnsi"/>
        </w:rPr>
        <w:t xml:space="preserve">expenses and revenues </w:t>
      </w:r>
      <w:r w:rsidR="002C09B9">
        <w:rPr>
          <w:rFonts w:eastAsia="Times New Roman" w:cstheme="minorHAnsi"/>
        </w:rPr>
        <w:t>and review year</w:t>
      </w:r>
      <w:r>
        <w:rPr>
          <w:rFonts w:eastAsia="Times New Roman" w:cstheme="minorHAnsi"/>
        </w:rPr>
        <w:t xml:space="preserve"> 2012-2013 in the Long Range Plan.  The original plan </w:t>
      </w:r>
      <w:r w:rsidR="002C09B9">
        <w:rPr>
          <w:rFonts w:eastAsia="Times New Roman" w:cstheme="minorHAnsi"/>
        </w:rPr>
        <w:t xml:space="preserve">for 2012-2012 </w:t>
      </w:r>
      <w:r>
        <w:rPr>
          <w:rFonts w:eastAsia="Times New Roman" w:cstheme="minorHAnsi"/>
        </w:rPr>
        <w:t>includes dues of $</w:t>
      </w:r>
      <w:r w:rsidR="00F55A89">
        <w:rPr>
          <w:rFonts w:eastAsia="Times New Roman" w:cstheme="minorHAnsi"/>
        </w:rPr>
        <w:t>95 based upon membership of 210 and interest and dividend income of approximately $3,500.</w:t>
      </w:r>
    </w:p>
    <w:p w:rsidR="00EB6F2E" w:rsidRPr="00EB6F2E" w:rsidRDefault="00EB6F2E" w:rsidP="00EB6F2E">
      <w:pPr>
        <w:spacing w:after="0" w:line="240" w:lineRule="auto"/>
        <w:rPr>
          <w:rFonts w:eastAsia="Times New Roman" w:cstheme="minorHAnsi"/>
        </w:rPr>
      </w:pPr>
    </w:p>
    <w:p w:rsidR="00AF2637" w:rsidRPr="00EB6F2E" w:rsidRDefault="00EB6F2E" w:rsidP="00EB6F2E">
      <w:pPr>
        <w:rPr>
          <w:rFonts w:cstheme="minorHAnsi"/>
        </w:rPr>
      </w:pPr>
      <w:r w:rsidRPr="00EB6F2E">
        <w:rPr>
          <w:rFonts w:eastAsia="Times New Roman" w:cstheme="minorHAnsi"/>
        </w:rPr>
        <w:br/>
      </w:r>
      <w:r w:rsidRPr="00EB6F2E">
        <w:rPr>
          <w:rFonts w:eastAsia="Times New Roman" w:cstheme="minorHAnsi"/>
        </w:rPr>
        <w:br/>
      </w:r>
    </w:p>
    <w:sectPr w:rsidR="00AF2637" w:rsidRPr="00E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37"/>
    <w:rsid w:val="00005E8F"/>
    <w:rsid w:val="00266ED3"/>
    <w:rsid w:val="002C09B9"/>
    <w:rsid w:val="004E391E"/>
    <w:rsid w:val="00AF2637"/>
    <w:rsid w:val="00EB6F2E"/>
    <w:rsid w:val="00F5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4684">
      <w:bodyDiv w:val="1"/>
      <w:marLeft w:val="0"/>
      <w:marRight w:val="0"/>
      <w:marTop w:val="0"/>
      <w:marBottom w:val="0"/>
      <w:divBdr>
        <w:top w:val="none" w:sz="0" w:space="0" w:color="auto"/>
        <w:left w:val="none" w:sz="0" w:space="0" w:color="auto"/>
        <w:bottom w:val="none" w:sz="0" w:space="0" w:color="auto"/>
        <w:right w:val="none" w:sz="0" w:space="0" w:color="auto"/>
      </w:divBdr>
      <w:divsChild>
        <w:div w:id="850804565">
          <w:marLeft w:val="0"/>
          <w:marRight w:val="0"/>
          <w:marTop w:val="0"/>
          <w:marBottom w:val="0"/>
          <w:divBdr>
            <w:top w:val="none" w:sz="0" w:space="0" w:color="auto"/>
            <w:left w:val="none" w:sz="0" w:space="0" w:color="auto"/>
            <w:bottom w:val="none" w:sz="0" w:space="0" w:color="auto"/>
            <w:right w:val="none" w:sz="0" w:space="0" w:color="auto"/>
          </w:divBdr>
          <w:divsChild>
            <w:div w:id="2034189884">
              <w:marLeft w:val="0"/>
              <w:marRight w:val="0"/>
              <w:marTop w:val="0"/>
              <w:marBottom w:val="0"/>
              <w:divBdr>
                <w:top w:val="none" w:sz="0" w:space="0" w:color="auto"/>
                <w:left w:val="none" w:sz="0" w:space="0" w:color="auto"/>
                <w:bottom w:val="none" w:sz="0" w:space="0" w:color="auto"/>
                <w:right w:val="none" w:sz="0" w:space="0" w:color="auto"/>
              </w:divBdr>
            </w:div>
            <w:div w:id="242492913">
              <w:marLeft w:val="0"/>
              <w:marRight w:val="0"/>
              <w:marTop w:val="0"/>
              <w:marBottom w:val="0"/>
              <w:divBdr>
                <w:top w:val="none" w:sz="0" w:space="0" w:color="auto"/>
                <w:left w:val="none" w:sz="0" w:space="0" w:color="auto"/>
                <w:bottom w:val="none" w:sz="0" w:space="0" w:color="auto"/>
                <w:right w:val="none" w:sz="0" w:space="0" w:color="auto"/>
              </w:divBdr>
            </w:div>
            <w:div w:id="541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Ladd</dc:creator>
  <cp:keywords/>
  <dc:description/>
  <cp:lastModifiedBy>Susan Ladd</cp:lastModifiedBy>
  <cp:revision>2</cp:revision>
  <dcterms:created xsi:type="dcterms:W3CDTF">2011-06-21T14:24:00Z</dcterms:created>
  <dcterms:modified xsi:type="dcterms:W3CDTF">2011-06-21T15:17:00Z</dcterms:modified>
</cp:coreProperties>
</file>